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201" w:lineRule="auto"/>
        <w:ind w:firstLine="0"/>
        <w:rPr>
          <w:rFonts w:ascii="Cambria" w:cs="Cambria" w:eastAsia="Cambria" w:hAnsi="Cambria"/>
          <w:b w:val="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0"/>
          <w:sz w:val="20"/>
          <w:szCs w:val="20"/>
        </w:rPr>
        <w:drawing>
          <wp:inline distB="0" distT="0" distL="0" distR="0">
            <wp:extent cx="370496" cy="389096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496" cy="389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201" w:lineRule="auto"/>
        <w:ind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MODULO B -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 da allegare al Modulo di assunzione di Responsabilità Festa di fine 25/05/25 a.s 2024/25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-“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ISCRIZIONE AI TORNEI SPORTIVI-</w:t>
      </w:r>
      <w:r w:rsidDel="00000000" w:rsidR="00000000" w:rsidRPr="00000000">
        <w:rPr>
          <w:rFonts w:ascii="Arial" w:cs="Arial" w:eastAsia="Arial" w:hAnsi="Arial"/>
          <w:b w:val="0"/>
          <w:i w:val="1"/>
          <w:sz w:val="26"/>
          <w:szCs w:val="26"/>
          <w:rtl w:val="0"/>
        </w:rPr>
        <w:t xml:space="preserve">Organizzati dall’Adg (comitato genitori Scuola primo grado Cardarelli)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2"/>
        </w:tabs>
        <w:spacing w:after="0" w:before="0" w:line="276" w:lineRule="auto"/>
        <w:ind w:left="0" w:right="181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sottoscritti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(padre/tutore)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01"/>
          <w:tab w:val="left" w:leader="none" w:pos="10445"/>
        </w:tabs>
        <w:spacing w:after="0" w:before="43" w:line="276" w:lineRule="auto"/>
        <w:ind w:left="12" w:right="186" w:hanging="61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(madre/tutrice) Genitori esercenti la responsabilità genitoriale sull’alunno/a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1"/>
          <w:tab w:val="left" w:leader="none" w:pos="6226"/>
          <w:tab w:val="left" w:leader="none" w:pos="9274"/>
          <w:tab w:val="left" w:leader="none" w:pos="10502"/>
        </w:tabs>
        <w:spacing w:after="0" w:before="0" w:line="276" w:lineRule="auto"/>
        <w:ind w:left="12" w:right="10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nato/a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residente 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Via/Piazza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44"/>
        </w:tabs>
        <w:spacing w:after="0" w:before="196" w:line="276" w:lineRule="auto"/>
        <w:ind w:left="12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frequentante la classe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3" w:lineRule="auto"/>
        <w:ind w:left="0" w:right="136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DICHIARANO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244" w:line="240" w:lineRule="auto"/>
        <w:ind w:left="283.46456692913375" w:right="0" w:hanging="283.4645669291337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autorizzare il/la proprio/a figlio/a a prendere parte ai seguenti tornei: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TORNEI DI CLASSE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– dalle ore </w:t>
      </w:r>
      <w:r w:rsidDel="00000000" w:rsidR="00000000" w:rsidRPr="00000000">
        <w:rPr>
          <w:rFonts w:ascii="Arial" w:cs="Arial" w:eastAsia="Arial" w:hAnsi="Arial"/>
          <w:rtl w:val="0"/>
        </w:rPr>
        <w:t xml:space="preserve"> 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alle ore 11:00 con la supervisione dei docenti, nelle seguenti discipline: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"/>
        </w:tabs>
        <w:spacing w:after="0" w:before="45" w:line="240" w:lineRule="auto"/>
        <w:ind w:left="307" w:right="0" w:hanging="295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CLASSI 1: </w:t>
      </w:r>
      <w:r w:rsidDel="00000000" w:rsidR="00000000" w:rsidRPr="00000000">
        <w:rPr>
          <w:rFonts w:ascii="Arial" w:cs="Arial" w:eastAsia="Arial" w:hAnsi="Arial"/>
          <w:rtl w:val="0"/>
        </w:rPr>
        <w:t xml:space="preserve">PALLAMANO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"/>
        </w:tabs>
        <w:spacing w:after="0" w:before="64" w:line="240" w:lineRule="auto"/>
        <w:ind w:left="307" w:right="0" w:hanging="295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CLASSI 2: </w:t>
      </w:r>
      <w:r w:rsidDel="00000000" w:rsidR="00000000" w:rsidRPr="00000000">
        <w:rPr>
          <w:rFonts w:ascii="Arial" w:cs="Arial" w:eastAsia="Arial" w:hAnsi="Arial"/>
          <w:rtl w:val="0"/>
        </w:rPr>
        <w:t xml:space="preserve">BASKET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"/>
        </w:tabs>
        <w:spacing w:after="0" w:before="69" w:line="240" w:lineRule="auto"/>
        <w:ind w:left="307" w:right="0" w:hanging="295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CLASSI 3: </w:t>
      </w:r>
      <w:r w:rsidDel="00000000" w:rsidR="00000000" w:rsidRPr="00000000">
        <w:rPr>
          <w:rFonts w:ascii="Arial" w:cs="Arial" w:eastAsia="Arial" w:hAnsi="Arial"/>
          <w:rtl w:val="0"/>
        </w:rPr>
        <w:t xml:space="preserve">PALLAVOLO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12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 squadre saranno formate con gli iscritti appartenenti alla stessa classe.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2" w:right="149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TORNEI A LIBERA ISCRIZIONE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– dalle ore 11:00 alle ore 14:00 con la supervisione e sotto la responsabilità dei propri genitori o </w:t>
      </w:r>
      <w:r w:rsidDel="00000000" w:rsidR="00000000" w:rsidRPr="00000000">
        <w:rPr>
          <w:rFonts w:ascii="Arial" w:cs="Arial" w:eastAsia="Arial" w:hAnsi="Arial"/>
          <w:rtl w:val="0"/>
        </w:rPr>
        <w:t xml:space="preserve">dei delegati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</w:tabs>
        <w:spacing w:after="0" w:before="0" w:line="438" w:lineRule="auto"/>
        <w:ind w:left="283" w:right="0" w:hanging="27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calcio (7 contro 7)</w:t>
      </w:r>
    </w:p>
    <w:p w:rsidR="00000000" w:rsidDel="00000000" w:rsidP="00000000" w:rsidRDefault="00000000" w:rsidRPr="00000000" w14:paraId="00000012">
      <w:pPr>
        <w:pStyle w:val="Heading2"/>
        <w:tabs>
          <w:tab w:val="left" w:leader="none" w:pos="10520"/>
        </w:tabs>
        <w:spacing w:before="64" w:lineRule="auto"/>
        <w:ind w:right="8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SQUADRA: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"/>
        </w:tabs>
        <w:spacing w:after="0" w:before="48" w:line="240" w:lineRule="auto"/>
        <w:ind w:left="307" w:right="0" w:hanging="295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pallavolo (4 contro 4)</w:t>
      </w:r>
    </w:p>
    <w:p w:rsidR="00000000" w:rsidDel="00000000" w:rsidP="00000000" w:rsidRDefault="00000000" w:rsidRPr="00000000" w14:paraId="00000014">
      <w:pPr>
        <w:pStyle w:val="Heading2"/>
        <w:tabs>
          <w:tab w:val="left" w:leader="none" w:pos="10520"/>
        </w:tabs>
        <w:ind w:right="8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SQUADRA: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</w:tabs>
        <w:spacing w:after="0" w:before="45" w:line="240" w:lineRule="auto"/>
        <w:ind w:left="283" w:right="0" w:hanging="27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basket (3 contro 3)</w:t>
      </w:r>
    </w:p>
    <w:p w:rsidR="00000000" w:rsidDel="00000000" w:rsidP="00000000" w:rsidRDefault="00000000" w:rsidRPr="00000000" w14:paraId="00000016">
      <w:pPr>
        <w:pStyle w:val="Heading2"/>
        <w:tabs>
          <w:tab w:val="left" w:leader="none" w:pos="10520"/>
        </w:tabs>
        <w:ind w:right="8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SQUADRA: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"/>
        </w:tabs>
        <w:spacing w:after="0" w:before="49" w:line="273" w:lineRule="auto"/>
        <w:ind w:left="12" w:right="152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staff (supporter, assistente di campo, custode oggetti componenti squadra, etc – senza obbligo di consegna di copia del certificato medico)</w:t>
      </w:r>
    </w:p>
    <w:p w:rsidR="00000000" w:rsidDel="00000000" w:rsidP="00000000" w:rsidRDefault="00000000" w:rsidRPr="00000000" w14:paraId="00000018">
      <w:pPr>
        <w:pStyle w:val="Heading2"/>
        <w:tabs>
          <w:tab w:val="left" w:leader="none" w:pos="10400"/>
        </w:tabs>
        <w:spacing w:before="3" w:lineRule="auto"/>
        <w:ind w:left="1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SQUADRA: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2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 squadre possono essere formate da ragazze/i della stessa classe o di classi diverse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2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2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sottoscritti dichiarano, inoltre, di versare per la partecipazione del/la proprio/a figlio/a alla festa € 1,00</w:t>
      </w:r>
      <w:hyperlink w:anchor="_heading=h.y15mvex0k3ea">
        <w:r w:rsidDel="00000000" w:rsidR="00000000" w:rsidRPr="00000000">
          <w:rPr>
            <w:rFonts w:ascii="Arial" w:cs="Arial" w:eastAsia="Arial" w:hAnsi="Arial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al momento della consegna del modulo in biblioteca o direttamente alla festa.</w:t>
      </w:r>
    </w:p>
    <w:p w:rsidR="00000000" w:rsidDel="00000000" w:rsidP="00000000" w:rsidRDefault="00000000" w:rsidRPr="00000000" w14:paraId="0000001C">
      <w:pPr>
        <w:spacing w:line="276" w:lineRule="auto"/>
        <w:ind w:left="12" w:right="15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N.B. La quota di €1,00 deve essere versata da ogni ragazzo/a partecipante alla festa, anche se non iscritto/a ai tornei; al momento del pagamento verrà consegnato il braccialetto da indossare durante l’evento.</w:t>
      </w:r>
    </w:p>
    <w:p w:rsidR="00000000" w:rsidDel="00000000" w:rsidP="00000000" w:rsidRDefault="00000000" w:rsidRPr="00000000" w14:paraId="0000001D">
      <w:pPr>
        <w:spacing w:before="26" w:lineRule="auto"/>
        <w:ind w:left="12" w:right="79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per visione e accettazione:</w:t>
      </w:r>
    </w:p>
    <w:p w:rsidR="00000000" w:rsidDel="00000000" w:rsidP="00000000" w:rsidRDefault="00000000" w:rsidRPr="00000000" w14:paraId="0000001E">
      <w:pPr>
        <w:spacing w:before="26" w:lineRule="auto"/>
        <w:ind w:left="12" w:right="79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4"/>
        </w:tabs>
        <w:spacing w:before="49" w:lineRule="auto"/>
        <w:ind w:left="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Genitore 1</w:t>
        <w:tab/>
        <w:t xml:space="preserve">Genitore 2</w:t>
      </w:r>
    </w:p>
    <w:p w:rsidR="00000000" w:rsidDel="00000000" w:rsidP="00000000" w:rsidRDefault="00000000" w:rsidRPr="00000000" w14:paraId="00000020">
      <w:pPr>
        <w:spacing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177800</wp:posOffset>
                </wp:positionV>
                <wp:extent cx="212852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81740" y="3779365"/>
                          <a:ext cx="2128520" cy="1270"/>
                        </a:xfrm>
                        <a:custGeom>
                          <a:rect b="b" l="l" r="r" t="t"/>
                          <a:pathLst>
                            <a:path extrusionOk="0" h="120000" w="2128520">
                              <a:moveTo>
                                <a:pt x="0" y="0"/>
                              </a:moveTo>
                              <a:lnTo>
                                <a:pt x="2128418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177800</wp:posOffset>
                </wp:positionV>
                <wp:extent cx="2128520" cy="1270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5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243078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30610" y="3779365"/>
                          <a:ext cx="2430780" cy="1270"/>
                        </a:xfrm>
                        <a:custGeom>
                          <a:rect b="b" l="l" r="r" t="t"/>
                          <a:pathLst>
                            <a:path extrusionOk="0" h="120000" w="2430780">
                              <a:moveTo>
                                <a:pt x="0" y="0"/>
                              </a:moveTo>
                              <a:lnTo>
                                <a:pt x="2430627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2430780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07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before="10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Nel caso firmi un solo genitore, egli dichiara di essere consapevole di esprimere anche la volontà dell'altro che esercita la potestà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osservanza delle disposizioni sulla responsabilità genitoriale di cui agli artt. 316, 337, 337 ter e 337 quater del codice civile, che richiedono il consenso di entrambi i genitori”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914"/>
        </w:tabs>
        <w:ind w:left="12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 genitore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</w:r>
    </w:p>
    <w:p w:rsidR="00000000" w:rsidDel="00000000" w:rsidP="00000000" w:rsidRDefault="00000000" w:rsidRPr="00000000" w14:paraId="00000024">
      <w:pPr>
        <w:tabs>
          <w:tab w:val="left" w:leader="none" w:pos="5914"/>
        </w:tabs>
        <w:ind w:left="12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01" w:lineRule="auto"/>
        <w:ind w:left="12" w:firstLine="0"/>
        <w:rPr>
          <w:rFonts w:ascii="Arial" w:cs="Arial" w:eastAsia="Arial" w:hAnsi="Arial"/>
          <w:u w:val="single"/>
        </w:rPr>
        <w:sectPr>
          <w:pgSz w:h="16840" w:w="11910" w:orient="portrait"/>
          <w:pgMar w:bottom="0" w:top="0" w:left="708" w:right="566" w:header="360" w:footer="360"/>
          <w:pgNumType w:start="1"/>
        </w:sectPr>
      </w:pPr>
      <w:bookmarkStart w:colFirst="0" w:colLast="0" w:name="_heading=h.y15mvex0k3ea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Il ricavato sarà destinato al fondo dell’Adg/Comitato per il finanziamento delle attività scolastiche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11361</wp:posOffset>
                </wp:positionV>
                <wp:extent cx="1829435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283" y="3774920"/>
                          <a:ext cx="1829435" cy="10160"/>
                        </a:xfrm>
                        <a:custGeom>
                          <a:rect b="b" l="l" r="r" t="t"/>
                          <a:pathLst>
                            <a:path extrusionOk="0" h="10160" w="182943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054" y="1015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11361</wp:posOffset>
                </wp:positionV>
                <wp:extent cx="1829435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01" w:lineRule="auto"/>
        <w:ind w:left="12" w:right="0" w:firstLine="0"/>
        <w:jc w:val="left"/>
        <w:rPr>
          <w:sz w:val="20"/>
          <w:szCs w:val="20"/>
        </w:rPr>
      </w:pPr>
      <w:bookmarkStart w:colFirst="0" w:colLast="0" w:name="_heading=h.y15mvex0k3ea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680" w:left="708" w:right="566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708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□"/>
      <w:lvlJc w:val="left"/>
      <w:pPr>
        <w:ind w:left="12" w:hanging="296"/>
      </w:pPr>
      <w:rPr>
        <w:rFonts w:ascii="Calibri" w:cs="Calibri" w:eastAsia="Calibri" w:hAnsi="Calibri"/>
        <w:b w:val="0"/>
        <w:i w:val="0"/>
        <w:sz w:val="36"/>
        <w:szCs w:val="36"/>
      </w:rPr>
    </w:lvl>
    <w:lvl w:ilvl="2">
      <w:start w:val="0"/>
      <w:numFmt w:val="bullet"/>
      <w:lvlText w:val="•"/>
      <w:lvlJc w:val="left"/>
      <w:pPr>
        <w:ind w:left="720" w:hanging="296"/>
      </w:pPr>
      <w:rPr/>
    </w:lvl>
    <w:lvl w:ilvl="3">
      <w:start w:val="0"/>
      <w:numFmt w:val="bullet"/>
      <w:lvlText w:val="•"/>
      <w:lvlJc w:val="left"/>
      <w:pPr>
        <w:ind w:left="1959" w:hanging="296"/>
      </w:pPr>
      <w:rPr/>
    </w:lvl>
    <w:lvl w:ilvl="4">
      <w:start w:val="0"/>
      <w:numFmt w:val="bullet"/>
      <w:lvlText w:val="•"/>
      <w:lvlJc w:val="left"/>
      <w:pPr>
        <w:ind w:left="3198" w:hanging="296"/>
      </w:pPr>
      <w:rPr/>
    </w:lvl>
    <w:lvl w:ilvl="5">
      <w:start w:val="0"/>
      <w:numFmt w:val="bullet"/>
      <w:lvlText w:val="•"/>
      <w:lvlJc w:val="left"/>
      <w:pPr>
        <w:ind w:left="4437" w:hanging="296"/>
      </w:pPr>
      <w:rPr/>
    </w:lvl>
    <w:lvl w:ilvl="6">
      <w:start w:val="0"/>
      <w:numFmt w:val="bullet"/>
      <w:lvlText w:val="•"/>
      <w:lvlJc w:val="left"/>
      <w:pPr>
        <w:ind w:left="5677" w:hanging="296"/>
      </w:pPr>
      <w:rPr/>
    </w:lvl>
    <w:lvl w:ilvl="7">
      <w:start w:val="0"/>
      <w:numFmt w:val="bullet"/>
      <w:lvlText w:val="•"/>
      <w:lvlJc w:val="left"/>
      <w:pPr>
        <w:ind w:left="6916" w:hanging="296"/>
      </w:pPr>
      <w:rPr/>
    </w:lvl>
    <w:lvl w:ilvl="8">
      <w:start w:val="0"/>
      <w:numFmt w:val="bullet"/>
      <w:lvlText w:val="•"/>
      <w:lvlJc w:val="left"/>
      <w:pPr>
        <w:ind w:left="8155" w:hanging="29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" w:right="64"/>
    </w:pPr>
    <w:rPr>
      <w:rFonts w:ascii="Calibri" w:cs="Calibri" w:eastAsia="Calibri" w:hAnsi="Calibri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spacing w:before="63" w:lineRule="auto"/>
    </w:pPr>
    <w:rPr>
      <w:rFonts w:ascii="Calibri" w:cs="Calibri" w:eastAsia="Calibri" w:hAnsi="Calibri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right="134"/>
      <w:jc w:val="center"/>
    </w:pPr>
    <w:rPr>
      <w:rFonts w:ascii="Calibri" w:cs="Calibri" w:eastAsia="Calibri" w:hAnsi="Calibri"/>
      <w:b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12" w:right="64"/>
      <w:outlineLvl w:val="1"/>
    </w:pPr>
    <w:rPr>
      <w:rFonts w:ascii="Calibri" w:cs="Calibri" w:eastAsia="Calibri" w:hAnsi="Calibri"/>
      <w:b w:val="1"/>
      <w:bCs w:val="1"/>
      <w:sz w:val="24"/>
      <w:szCs w:val="24"/>
      <w:u w:color="000000" w:val="single"/>
      <w:lang w:bidi="ar-SA" w:eastAsia="en-US" w:val="it-IT"/>
    </w:rPr>
  </w:style>
  <w:style w:type="paragraph" w:styleId="Heading2">
    <w:name w:val="Heading 2"/>
    <w:basedOn w:val="Normal"/>
    <w:uiPriority w:val="1"/>
    <w:qFormat w:val="1"/>
    <w:pPr>
      <w:spacing w:before="63"/>
      <w:outlineLvl w:val="2"/>
    </w:pPr>
    <w:rPr>
      <w:rFonts w:ascii="Calibri" w:cs="Calibri" w:eastAsia="Calibri" w:hAnsi="Calibri"/>
      <w:sz w:val="24"/>
      <w:szCs w:val="24"/>
      <w:lang w:bidi="ar-SA" w:eastAsia="en-US" w:val="it-IT"/>
    </w:rPr>
  </w:style>
  <w:style w:type="paragraph" w:styleId="Title">
    <w:name w:val="Title"/>
    <w:basedOn w:val="Normal"/>
    <w:uiPriority w:val="1"/>
    <w:qFormat w:val="1"/>
    <w:pPr>
      <w:spacing w:before="5"/>
      <w:ind w:right="134"/>
      <w:jc w:val="center"/>
    </w:pPr>
    <w:rPr>
      <w:rFonts w:ascii="Calibri" w:cs="Calibri" w:eastAsia="Calibri" w:hAnsi="Calibri"/>
      <w:b w:val="1"/>
      <w:bCs w:val="1"/>
      <w:sz w:val="36"/>
      <w:szCs w:val="36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12" w:hanging="295"/>
    </w:pPr>
    <w:rPr>
      <w:rFonts w:ascii="Calibri" w:cs="Calibri" w:eastAsia="Calibri" w:hAnsi="Calibri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jxBd3yDtQnG+VIzE3OoI/MJw==">CgMxLjAyDmgueTE1bXZleDBrM2VhMg5oLnkxNW12ZXgwazNlYTgAciExOGtSX0FOMEE4c2JLR1VnNl9YU0ZiNUotWDFxYWRTdzk=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2025-04-08T10:48:39Z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per Microsoft 365</vt:lpwstr>
  </property>
</Properties>
</file>